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55B5">
      <w:pPr>
        <w:spacing w:line="420" w:lineRule="exact"/>
        <w:ind w:firstLine="723" w:firstLineChars="200"/>
        <w:jc w:val="center"/>
        <w:rPr>
          <w:rFonts w:hint="eastAsia" w:ascii="宋体" w:hAnsi="宋体"/>
          <w:b/>
          <w:bCs/>
          <w:sz w:val="36"/>
          <w:szCs w:val="36"/>
        </w:rPr>
      </w:pPr>
      <w:r>
        <w:rPr>
          <w:rFonts w:hint="eastAsia" w:ascii="宋体" w:hAnsi="宋体"/>
          <w:b/>
          <w:bCs/>
          <w:sz w:val="36"/>
          <w:szCs w:val="36"/>
        </w:rPr>
        <w:t>依视路爱眼伙伴校园公益活动简介</w:t>
      </w:r>
    </w:p>
    <w:p w14:paraId="286E2CAF">
      <w:pPr>
        <w:spacing w:line="420" w:lineRule="exact"/>
        <w:ind w:firstLine="883" w:firstLineChars="200"/>
        <w:jc w:val="center"/>
        <w:rPr>
          <w:rFonts w:ascii="宋体" w:hAnsi="宋体"/>
          <w:b/>
          <w:bCs/>
          <w:sz w:val="44"/>
          <w:szCs w:val="44"/>
        </w:rPr>
      </w:pPr>
    </w:p>
    <w:p w14:paraId="3D9D1CA1">
      <w:pPr>
        <w:ind w:firstLine="420" w:firstLineChars="200"/>
        <w:jc w:val="left"/>
        <w:rPr>
          <w:rFonts w:hint="eastAsia" w:ascii="宋体" w:hAnsi="宋体"/>
          <w:szCs w:val="21"/>
        </w:rPr>
      </w:pPr>
      <w:r>
        <w:rPr>
          <w:rFonts w:hint="eastAsia" w:ascii="宋体" w:hAnsi="宋体"/>
          <w:szCs w:val="21"/>
        </w:rPr>
        <w:t>上海依视路视力健康基金会于2020年发起了校园“爱眼伙伴校园公益活动”项目，旨在携手有爱心和专业能力的眼视光服务公司以志愿服务的形式入校为师生开展视力健康公益活动，为社会近视防控尽自己的一份力。依视路秉承“清晰视界，美好人生”的使命，一直致力于改善人们的生活质量，通过视力矫正为公众带来生活改善。</w:t>
      </w:r>
    </w:p>
    <w:p w14:paraId="751E3C9F">
      <w:pPr>
        <w:ind w:firstLine="420" w:firstLineChars="200"/>
        <w:jc w:val="left"/>
        <w:rPr>
          <w:rFonts w:hint="eastAsia" w:ascii="宋体" w:hAnsi="宋体"/>
          <w:szCs w:val="21"/>
        </w:rPr>
      </w:pPr>
      <w:r>
        <w:rPr>
          <w:rFonts w:hint="eastAsia" w:ascii="宋体" w:hAnsi="宋体"/>
          <w:szCs w:val="21"/>
        </w:rPr>
        <w:t>2015年至2021年，连续荣获中国公益节“年度公益践行奖”、“年度责任品牌”奖项。</w:t>
      </w:r>
    </w:p>
    <w:p w14:paraId="38BAD9E3">
      <w:pPr>
        <w:ind w:firstLine="420" w:firstLineChars="200"/>
        <w:jc w:val="left"/>
        <w:rPr>
          <w:rFonts w:hint="eastAsia" w:ascii="宋体" w:hAnsi="宋体"/>
          <w:szCs w:val="21"/>
        </w:rPr>
      </w:pPr>
      <w:r>
        <w:rPr>
          <w:rFonts w:hint="eastAsia" w:ascii="宋体" w:hAnsi="宋体"/>
          <w:szCs w:val="21"/>
        </w:rPr>
        <w:t>2018年荣获“中欧校友社会责任奖”</w:t>
      </w:r>
    </w:p>
    <w:p w14:paraId="66E5D591">
      <w:pPr>
        <w:ind w:firstLine="420" w:firstLineChars="200"/>
        <w:jc w:val="left"/>
        <w:rPr>
          <w:rFonts w:hint="eastAsia" w:ascii="宋体" w:hAnsi="宋体"/>
          <w:szCs w:val="21"/>
        </w:rPr>
      </w:pPr>
      <w:r>
        <w:rPr>
          <w:rFonts w:hint="eastAsia" w:ascii="宋体" w:hAnsi="宋体"/>
          <w:szCs w:val="21"/>
        </w:rPr>
        <w:t>2019年入选《中欧企业社会责任优秀案例》</w:t>
      </w:r>
    </w:p>
    <w:p w14:paraId="209E4392">
      <w:pPr>
        <w:ind w:firstLine="420" w:firstLineChars="200"/>
        <w:jc w:val="left"/>
        <w:rPr>
          <w:rFonts w:hint="eastAsia" w:ascii="宋体" w:hAnsi="宋体"/>
          <w:szCs w:val="21"/>
        </w:rPr>
      </w:pPr>
      <w:r>
        <w:rPr>
          <w:rFonts w:hint="eastAsia" w:ascii="宋体" w:hAnsi="宋体"/>
          <w:szCs w:val="21"/>
        </w:rPr>
        <w:t>*2019年和2020年连续荣获社会责任大会“年度社会责任优秀企业奖“社会责任最具影响力品牌”奖项;</w:t>
      </w:r>
    </w:p>
    <w:p w14:paraId="55462651">
      <w:pPr>
        <w:ind w:firstLine="420" w:firstLineChars="200"/>
        <w:jc w:val="left"/>
        <w:rPr>
          <w:rFonts w:hint="eastAsia" w:ascii="宋体" w:hAnsi="宋体"/>
          <w:szCs w:val="21"/>
        </w:rPr>
      </w:pPr>
      <w:r>
        <w:rPr>
          <w:rFonts w:hint="eastAsia" w:ascii="宋体" w:hAnsi="宋体"/>
          <w:szCs w:val="21"/>
        </w:rPr>
        <w:t>*2020年“晴彩童年”青少年近视防控公益计划获评上海市外商投资协会“优秀扶贫案列”</w:t>
      </w:r>
    </w:p>
    <w:p w14:paraId="5CE4FDB8">
      <w:pPr>
        <w:ind w:firstLine="420" w:firstLineChars="200"/>
        <w:jc w:val="left"/>
        <w:rPr>
          <w:rFonts w:hint="eastAsia" w:ascii="宋体" w:hAnsi="宋体"/>
          <w:szCs w:val="21"/>
        </w:rPr>
      </w:pPr>
      <w:r>
        <w:rPr>
          <w:rFonts w:hint="eastAsia" w:ascii="宋体" w:hAnsi="宋体"/>
          <w:szCs w:val="21"/>
        </w:rPr>
        <w:t>2021年“睛彩童年”青少年近视防控公益计划荣获21世纪中国企业公民“优秀CSR项目'</w:t>
      </w:r>
    </w:p>
    <w:p w14:paraId="3A198A59">
      <w:pPr>
        <w:ind w:firstLine="420" w:firstLineChars="200"/>
        <w:jc w:val="left"/>
        <w:rPr>
          <w:rFonts w:hint="eastAsia" w:ascii="宋体" w:hAnsi="宋体"/>
          <w:szCs w:val="21"/>
        </w:rPr>
      </w:pPr>
      <w:r>
        <w:rPr>
          <w:rFonts w:hint="eastAsia" w:ascii="宋体" w:hAnsi="宋体"/>
          <w:szCs w:val="21"/>
        </w:rPr>
        <w:t>2022年，依视路陆逊梯卡集团荣获SDGs(联合国可持续发展目标)杰出贡献企业之“公众健康服务杰出贡献企业”殊荣;</w:t>
      </w:r>
    </w:p>
    <w:p w14:paraId="71056A79">
      <w:pPr>
        <w:ind w:firstLine="420" w:firstLineChars="200"/>
        <w:jc w:val="left"/>
        <w:rPr>
          <w:rFonts w:hint="eastAsia" w:ascii="宋体" w:hAnsi="宋体"/>
          <w:szCs w:val="21"/>
        </w:rPr>
      </w:pPr>
      <w:r>
        <w:rPr>
          <w:rFonts w:hint="eastAsia" w:ascii="宋体" w:hAnsi="宋体"/>
          <w:szCs w:val="21"/>
        </w:rPr>
        <w:t>2023年“晴彩童年”青少年近视防控公益计划荣获澎湃新闻“2023年度责任公益奖”</w:t>
      </w:r>
    </w:p>
    <w:p w14:paraId="56EB3F9C">
      <w:pPr>
        <w:ind w:firstLine="420" w:firstLineChars="200"/>
        <w:jc w:val="left"/>
        <w:rPr>
          <w:rFonts w:ascii="宋体" w:hAnsi="宋体"/>
          <w:szCs w:val="21"/>
        </w:rPr>
      </w:pPr>
      <w:r>
        <w:rPr>
          <w:rFonts w:hint="eastAsia" w:ascii="宋体" w:hAnsi="宋体"/>
          <w:szCs w:val="21"/>
        </w:rPr>
        <w:t>基金会以100分满分成绩名列2022-2023年度中国基金会透明指数榜非公募基金会A+行列。</w:t>
      </w:r>
    </w:p>
    <w:p w14:paraId="779AFB0F">
      <w:pPr>
        <w:ind w:firstLine="420" w:firstLineChars="200"/>
        <w:jc w:val="left"/>
        <w:rPr>
          <w:rFonts w:ascii="宋体" w:hAnsi="宋体"/>
          <w:szCs w:val="21"/>
        </w:rPr>
      </w:pPr>
      <w:r>
        <w:rPr>
          <w:rFonts w:hint="eastAsia" w:ascii="宋体" w:hAnsi="宋体"/>
          <w:szCs w:val="21"/>
        </w:rPr>
        <w:t>丹阳市百年眼视光保健服务有限公司于2015年12月成立，是 “依视路爱眼伙伴校园公益活动”项目的执行单位之一，负责代理江苏地区的校园公益活动。活动内容主要包括为教职工提供</w:t>
      </w:r>
      <w:r>
        <w:rPr>
          <w:rFonts w:hint="eastAsia" w:ascii="宋体" w:hAnsi="宋体"/>
          <w:szCs w:val="21"/>
          <w:u w:val="single"/>
        </w:rPr>
        <w:t>免费视力筛查、免费眼底病筛查、眼健康科普讲座、依视路2.5新视代</w:t>
      </w:r>
      <w:r>
        <w:rPr>
          <w:rFonts w:hint="eastAsia" w:ascii="宋体" w:hAnsi="宋体"/>
          <w:szCs w:val="21"/>
          <w:u w:val="single"/>
          <w:lang w:val="en-US" w:eastAsia="zh-CN"/>
        </w:rPr>
        <w:t>眼镜捐赠、</w:t>
      </w:r>
      <w:r>
        <w:rPr>
          <w:rFonts w:hint="eastAsia" w:ascii="宋体" w:hAnsi="宋体"/>
          <w:szCs w:val="21"/>
          <w:u w:val="single"/>
        </w:rPr>
        <w:t>依视路2.5新视代优惠配镜(五折优惠后再减200-500元/副）</w:t>
      </w:r>
      <w:r>
        <w:rPr>
          <w:rFonts w:hint="eastAsia" w:ascii="宋体" w:hAnsi="宋体"/>
          <w:szCs w:val="21"/>
        </w:rPr>
        <w:t>。</w:t>
      </w:r>
    </w:p>
    <w:p w14:paraId="59CB0180">
      <w:pPr>
        <w:ind w:firstLine="420" w:firstLineChars="200"/>
        <w:jc w:val="left"/>
        <w:rPr>
          <w:rFonts w:ascii="宋体" w:hAnsi="宋体"/>
          <w:szCs w:val="21"/>
        </w:rPr>
      </w:pPr>
      <w:r>
        <w:rPr>
          <w:rFonts w:hint="eastAsia" w:ascii="宋体" w:hAnsi="宋体"/>
          <w:szCs w:val="21"/>
        </w:rPr>
        <w:t>具体活动价如下：（自愿购买）</w:t>
      </w:r>
    </w:p>
    <w:tbl>
      <w:tblPr>
        <w:tblStyle w:val="5"/>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08"/>
        <w:gridCol w:w="936"/>
        <w:gridCol w:w="1380"/>
        <w:gridCol w:w="1536"/>
        <w:gridCol w:w="1512"/>
      </w:tblGrid>
      <w:tr w14:paraId="0412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23" w:type="dxa"/>
            <w:vAlign w:val="center"/>
          </w:tcPr>
          <w:p w14:paraId="42473A4E">
            <w:pPr>
              <w:jc w:val="center"/>
              <w:rPr>
                <w:rFonts w:ascii="宋体" w:hAnsi="宋体" w:cs="宋体"/>
                <w:szCs w:val="21"/>
              </w:rPr>
            </w:pPr>
            <w:r>
              <w:rPr>
                <w:rFonts w:hint="eastAsia" w:ascii="宋体" w:hAnsi="宋体" w:cs="宋体"/>
                <w:szCs w:val="21"/>
              </w:rPr>
              <w:t>品 名</w:t>
            </w:r>
          </w:p>
        </w:tc>
        <w:tc>
          <w:tcPr>
            <w:tcW w:w="708" w:type="dxa"/>
            <w:vAlign w:val="center"/>
          </w:tcPr>
          <w:p w14:paraId="6E022946">
            <w:pPr>
              <w:jc w:val="center"/>
              <w:rPr>
                <w:rFonts w:ascii="宋体" w:hAnsi="宋体" w:cs="宋体"/>
                <w:szCs w:val="21"/>
              </w:rPr>
            </w:pPr>
            <w:r>
              <w:rPr>
                <w:rFonts w:hint="eastAsia" w:ascii="宋体" w:hAnsi="宋体" w:cs="宋体"/>
                <w:szCs w:val="21"/>
              </w:rPr>
              <w:t>折射率</w:t>
            </w:r>
          </w:p>
        </w:tc>
        <w:tc>
          <w:tcPr>
            <w:tcW w:w="936" w:type="dxa"/>
            <w:vAlign w:val="center"/>
          </w:tcPr>
          <w:p w14:paraId="74E284AA">
            <w:pPr>
              <w:jc w:val="center"/>
              <w:rPr>
                <w:rFonts w:ascii="宋体" w:hAnsi="宋体" w:cs="宋体"/>
                <w:szCs w:val="21"/>
              </w:rPr>
            </w:pPr>
            <w:r>
              <w:rPr>
                <w:rFonts w:hint="eastAsia" w:ascii="宋体" w:hAnsi="宋体" w:cs="宋体"/>
                <w:szCs w:val="21"/>
              </w:rPr>
              <w:t>系 列</w:t>
            </w:r>
          </w:p>
        </w:tc>
        <w:tc>
          <w:tcPr>
            <w:tcW w:w="1380" w:type="dxa"/>
            <w:vAlign w:val="center"/>
          </w:tcPr>
          <w:p w14:paraId="23F5F443">
            <w:pPr>
              <w:tabs>
                <w:tab w:val="left" w:pos="213"/>
              </w:tabs>
              <w:jc w:val="left"/>
              <w:rPr>
                <w:rFonts w:ascii="宋体" w:hAnsi="宋体" w:cs="宋体"/>
                <w:szCs w:val="21"/>
              </w:rPr>
            </w:pPr>
            <w:r>
              <w:rPr>
                <w:rFonts w:hint="eastAsia" w:ascii="宋体" w:hAnsi="宋体" w:cs="宋体"/>
                <w:szCs w:val="21"/>
              </w:rPr>
              <w:tab/>
            </w:r>
            <w:r>
              <w:rPr>
                <w:rFonts w:hint="eastAsia" w:ascii="宋体" w:hAnsi="宋体" w:cs="宋体"/>
                <w:szCs w:val="21"/>
              </w:rPr>
              <w:t>镜片膜层</w:t>
            </w:r>
          </w:p>
        </w:tc>
        <w:tc>
          <w:tcPr>
            <w:tcW w:w="1536" w:type="dxa"/>
            <w:vAlign w:val="center"/>
          </w:tcPr>
          <w:p w14:paraId="6CE3C752">
            <w:pPr>
              <w:jc w:val="center"/>
              <w:rPr>
                <w:rFonts w:ascii="宋体" w:hAnsi="宋体" w:cs="宋体"/>
                <w:szCs w:val="21"/>
              </w:rPr>
            </w:pPr>
            <w:r>
              <w:rPr>
                <w:rFonts w:hint="eastAsia" w:ascii="宋体" w:hAnsi="宋体" w:cs="宋体"/>
                <w:szCs w:val="21"/>
              </w:rPr>
              <w:t>依视路</w:t>
            </w:r>
          </w:p>
          <w:p w14:paraId="6D2B0E2D">
            <w:pPr>
              <w:jc w:val="center"/>
              <w:rPr>
                <w:rFonts w:ascii="宋体" w:hAnsi="宋体" w:cs="宋体"/>
                <w:szCs w:val="21"/>
              </w:rPr>
            </w:pPr>
            <w:r>
              <w:rPr>
                <w:rFonts w:hint="eastAsia" w:ascii="宋体" w:hAnsi="宋体" w:cs="宋体"/>
                <w:szCs w:val="21"/>
              </w:rPr>
              <w:t>公司统一售价</w:t>
            </w:r>
          </w:p>
        </w:tc>
        <w:tc>
          <w:tcPr>
            <w:tcW w:w="1512" w:type="dxa"/>
            <w:vAlign w:val="center"/>
          </w:tcPr>
          <w:p w14:paraId="795780B5">
            <w:pPr>
              <w:jc w:val="center"/>
              <w:rPr>
                <w:rFonts w:ascii="宋体" w:hAnsi="宋体" w:cs="宋体"/>
                <w:szCs w:val="21"/>
              </w:rPr>
            </w:pPr>
            <w:r>
              <w:rPr>
                <w:rFonts w:hint="eastAsia" w:ascii="宋体" w:hAnsi="宋体" w:cs="宋体"/>
                <w:szCs w:val="21"/>
              </w:rPr>
              <w:t>本次活动价</w:t>
            </w:r>
          </w:p>
        </w:tc>
      </w:tr>
      <w:tr w14:paraId="72DB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14:paraId="5947D4A4">
            <w:pPr>
              <w:jc w:val="left"/>
              <w:rPr>
                <w:rFonts w:ascii="宋体" w:hAnsi="宋体" w:cs="宋体"/>
                <w:szCs w:val="21"/>
              </w:rPr>
            </w:pPr>
            <w:r>
              <w:rPr>
                <w:rFonts w:hint="eastAsia" w:ascii="宋体" w:hAnsi="宋体" w:cs="宋体"/>
                <w:szCs w:val="21"/>
              </w:rPr>
              <w:t>依视路2.5新视代镜片</w:t>
            </w:r>
          </w:p>
        </w:tc>
        <w:tc>
          <w:tcPr>
            <w:tcW w:w="708" w:type="dxa"/>
          </w:tcPr>
          <w:p w14:paraId="562CA304">
            <w:pPr>
              <w:jc w:val="left"/>
              <w:rPr>
                <w:rFonts w:ascii="宋体" w:hAnsi="宋体" w:cs="宋体"/>
                <w:szCs w:val="21"/>
              </w:rPr>
            </w:pPr>
            <w:r>
              <w:rPr>
                <w:rFonts w:hint="eastAsia" w:ascii="宋体" w:hAnsi="宋体" w:cs="宋体"/>
                <w:szCs w:val="21"/>
              </w:rPr>
              <w:t>1.60</w:t>
            </w:r>
          </w:p>
        </w:tc>
        <w:tc>
          <w:tcPr>
            <w:tcW w:w="936" w:type="dxa"/>
          </w:tcPr>
          <w:p w14:paraId="22FDD566">
            <w:pPr>
              <w:jc w:val="center"/>
              <w:rPr>
                <w:rFonts w:ascii="宋体" w:hAnsi="宋体" w:cs="宋体"/>
                <w:szCs w:val="21"/>
              </w:rPr>
            </w:pPr>
            <w:r>
              <w:rPr>
                <w:rFonts w:hint="eastAsia" w:ascii="宋体" w:hAnsi="宋体" w:cs="宋体"/>
                <w:szCs w:val="21"/>
              </w:rPr>
              <w:t>高 清+</w:t>
            </w:r>
          </w:p>
        </w:tc>
        <w:tc>
          <w:tcPr>
            <w:tcW w:w="1380" w:type="dxa"/>
          </w:tcPr>
          <w:p w14:paraId="069DB29D">
            <w:pPr>
              <w:jc w:val="center"/>
              <w:rPr>
                <w:rFonts w:ascii="宋体" w:hAnsi="宋体" w:cs="宋体"/>
                <w:szCs w:val="21"/>
              </w:rPr>
            </w:pPr>
            <w:r>
              <w:rPr>
                <w:rFonts w:hint="eastAsia" w:ascii="宋体" w:hAnsi="宋体" w:cs="宋体"/>
                <w:szCs w:val="21"/>
              </w:rPr>
              <w:t>多层绿膜</w:t>
            </w:r>
          </w:p>
        </w:tc>
        <w:tc>
          <w:tcPr>
            <w:tcW w:w="1536" w:type="dxa"/>
          </w:tcPr>
          <w:p w14:paraId="04889E2F">
            <w:pPr>
              <w:jc w:val="center"/>
              <w:rPr>
                <w:rFonts w:ascii="宋体" w:hAnsi="宋体" w:cs="宋体"/>
                <w:szCs w:val="21"/>
              </w:rPr>
            </w:pPr>
            <w:r>
              <w:rPr>
                <w:rFonts w:hint="eastAsia" w:ascii="宋体" w:hAnsi="宋体" w:cs="宋体"/>
                <w:szCs w:val="21"/>
              </w:rPr>
              <w:t>548/副</w:t>
            </w:r>
          </w:p>
        </w:tc>
        <w:tc>
          <w:tcPr>
            <w:tcW w:w="1512" w:type="dxa"/>
          </w:tcPr>
          <w:p w14:paraId="7A73E38E">
            <w:pPr>
              <w:jc w:val="center"/>
              <w:rPr>
                <w:rFonts w:ascii="宋体" w:hAnsi="宋体" w:cs="宋体"/>
                <w:szCs w:val="21"/>
              </w:rPr>
            </w:pPr>
            <w:r>
              <w:rPr>
                <w:rFonts w:hint="eastAsia" w:ascii="宋体" w:hAnsi="宋体" w:cs="宋体"/>
                <w:szCs w:val="21"/>
              </w:rPr>
              <w:t>74/副</w:t>
            </w:r>
          </w:p>
        </w:tc>
      </w:tr>
      <w:tr w14:paraId="622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14:paraId="1681B96B">
            <w:pPr>
              <w:jc w:val="left"/>
              <w:rPr>
                <w:rFonts w:ascii="宋体" w:hAnsi="宋体" w:cs="宋体"/>
                <w:szCs w:val="21"/>
              </w:rPr>
            </w:pPr>
            <w:r>
              <w:rPr>
                <w:rFonts w:hint="eastAsia" w:ascii="宋体" w:hAnsi="宋体" w:cs="宋体"/>
                <w:szCs w:val="21"/>
              </w:rPr>
              <w:t>依视路2.5新视代镜片</w:t>
            </w:r>
          </w:p>
        </w:tc>
        <w:tc>
          <w:tcPr>
            <w:tcW w:w="708" w:type="dxa"/>
          </w:tcPr>
          <w:p w14:paraId="1F7F16B5">
            <w:pPr>
              <w:jc w:val="left"/>
              <w:rPr>
                <w:rFonts w:ascii="宋体" w:hAnsi="宋体" w:cs="宋体"/>
                <w:szCs w:val="21"/>
              </w:rPr>
            </w:pPr>
            <w:r>
              <w:rPr>
                <w:rFonts w:hint="eastAsia" w:ascii="宋体" w:hAnsi="宋体" w:cs="宋体"/>
                <w:szCs w:val="21"/>
              </w:rPr>
              <w:t>1.60</w:t>
            </w:r>
          </w:p>
        </w:tc>
        <w:tc>
          <w:tcPr>
            <w:tcW w:w="936" w:type="dxa"/>
          </w:tcPr>
          <w:p w14:paraId="145FFCFC">
            <w:pPr>
              <w:jc w:val="center"/>
              <w:rPr>
                <w:rFonts w:ascii="宋体" w:hAnsi="宋体" w:cs="宋体"/>
                <w:szCs w:val="21"/>
              </w:rPr>
            </w:pPr>
            <w:r>
              <w:rPr>
                <w:rFonts w:hint="eastAsia" w:ascii="宋体" w:hAnsi="宋体" w:cs="宋体"/>
                <w:szCs w:val="21"/>
              </w:rPr>
              <w:t>防蓝光</w:t>
            </w:r>
          </w:p>
        </w:tc>
        <w:tc>
          <w:tcPr>
            <w:tcW w:w="1380" w:type="dxa"/>
          </w:tcPr>
          <w:p w14:paraId="4EBC29D3">
            <w:pPr>
              <w:jc w:val="center"/>
              <w:rPr>
                <w:rFonts w:ascii="宋体" w:hAnsi="宋体" w:cs="宋体"/>
                <w:szCs w:val="21"/>
              </w:rPr>
            </w:pPr>
            <w:r>
              <w:rPr>
                <w:rFonts w:hint="eastAsia" w:ascii="宋体" w:hAnsi="宋体" w:cs="宋体"/>
                <w:szCs w:val="21"/>
              </w:rPr>
              <w:t>多层绿膜</w:t>
            </w:r>
          </w:p>
        </w:tc>
        <w:tc>
          <w:tcPr>
            <w:tcW w:w="1536" w:type="dxa"/>
          </w:tcPr>
          <w:p w14:paraId="35611C70">
            <w:pPr>
              <w:jc w:val="center"/>
              <w:rPr>
                <w:rFonts w:ascii="宋体" w:hAnsi="宋体" w:cs="宋体"/>
                <w:szCs w:val="21"/>
              </w:rPr>
            </w:pPr>
            <w:r>
              <w:rPr>
                <w:rFonts w:hint="eastAsia" w:ascii="宋体" w:hAnsi="宋体" w:cs="宋体"/>
                <w:szCs w:val="21"/>
              </w:rPr>
              <w:t>598/副</w:t>
            </w:r>
          </w:p>
        </w:tc>
        <w:tc>
          <w:tcPr>
            <w:tcW w:w="1512" w:type="dxa"/>
          </w:tcPr>
          <w:p w14:paraId="7A55D8CB">
            <w:pPr>
              <w:jc w:val="center"/>
              <w:rPr>
                <w:rFonts w:ascii="宋体" w:hAnsi="宋体" w:cs="宋体"/>
                <w:szCs w:val="21"/>
              </w:rPr>
            </w:pPr>
            <w:r>
              <w:rPr>
                <w:rFonts w:hint="eastAsia" w:ascii="宋体" w:hAnsi="宋体" w:cs="宋体"/>
                <w:szCs w:val="21"/>
              </w:rPr>
              <w:t>99/副</w:t>
            </w:r>
          </w:p>
        </w:tc>
      </w:tr>
      <w:tr w14:paraId="1C65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14:paraId="7B170558">
            <w:pPr>
              <w:jc w:val="left"/>
              <w:rPr>
                <w:rFonts w:ascii="宋体" w:hAnsi="宋体" w:cs="宋体"/>
                <w:szCs w:val="21"/>
              </w:rPr>
            </w:pPr>
            <w:r>
              <w:rPr>
                <w:rFonts w:hint="eastAsia" w:ascii="宋体" w:hAnsi="宋体" w:cs="宋体"/>
                <w:szCs w:val="21"/>
              </w:rPr>
              <w:t>依视路2.5新视代镜片</w:t>
            </w:r>
          </w:p>
        </w:tc>
        <w:tc>
          <w:tcPr>
            <w:tcW w:w="708" w:type="dxa"/>
          </w:tcPr>
          <w:p w14:paraId="75CA83F6">
            <w:pPr>
              <w:jc w:val="left"/>
              <w:rPr>
                <w:rFonts w:ascii="宋体" w:hAnsi="宋体" w:cs="宋体"/>
                <w:szCs w:val="21"/>
              </w:rPr>
            </w:pPr>
            <w:r>
              <w:rPr>
                <w:rFonts w:hint="eastAsia" w:ascii="宋体" w:hAnsi="宋体" w:cs="宋体"/>
                <w:szCs w:val="21"/>
              </w:rPr>
              <w:t>1.67</w:t>
            </w:r>
          </w:p>
        </w:tc>
        <w:tc>
          <w:tcPr>
            <w:tcW w:w="936" w:type="dxa"/>
          </w:tcPr>
          <w:p w14:paraId="266BDFC5">
            <w:pPr>
              <w:jc w:val="center"/>
              <w:rPr>
                <w:rFonts w:ascii="宋体" w:hAnsi="宋体" w:cs="宋体"/>
                <w:szCs w:val="21"/>
              </w:rPr>
            </w:pPr>
            <w:r>
              <w:rPr>
                <w:rFonts w:hint="eastAsia" w:ascii="宋体" w:hAnsi="宋体" w:cs="宋体"/>
                <w:szCs w:val="21"/>
              </w:rPr>
              <w:t>高 清+</w:t>
            </w:r>
          </w:p>
        </w:tc>
        <w:tc>
          <w:tcPr>
            <w:tcW w:w="1380" w:type="dxa"/>
          </w:tcPr>
          <w:p w14:paraId="68A84285">
            <w:pPr>
              <w:jc w:val="center"/>
              <w:rPr>
                <w:rFonts w:ascii="宋体" w:hAnsi="宋体" w:cs="宋体"/>
                <w:szCs w:val="21"/>
              </w:rPr>
            </w:pPr>
            <w:r>
              <w:rPr>
                <w:rFonts w:hint="eastAsia" w:ascii="宋体" w:hAnsi="宋体" w:cs="宋体"/>
                <w:szCs w:val="21"/>
              </w:rPr>
              <w:t>超硬发水膜</w:t>
            </w:r>
          </w:p>
        </w:tc>
        <w:tc>
          <w:tcPr>
            <w:tcW w:w="1536" w:type="dxa"/>
          </w:tcPr>
          <w:p w14:paraId="437ED562">
            <w:pPr>
              <w:jc w:val="center"/>
              <w:rPr>
                <w:rFonts w:ascii="宋体" w:hAnsi="宋体" w:cs="宋体"/>
                <w:szCs w:val="21"/>
              </w:rPr>
            </w:pPr>
            <w:r>
              <w:rPr>
                <w:rFonts w:hint="eastAsia" w:ascii="宋体" w:hAnsi="宋体" w:cs="宋体"/>
                <w:szCs w:val="21"/>
              </w:rPr>
              <w:t>958/副</w:t>
            </w:r>
          </w:p>
        </w:tc>
        <w:tc>
          <w:tcPr>
            <w:tcW w:w="1512" w:type="dxa"/>
          </w:tcPr>
          <w:p w14:paraId="67440112">
            <w:pPr>
              <w:jc w:val="center"/>
              <w:rPr>
                <w:rFonts w:ascii="宋体" w:hAnsi="宋体" w:cs="宋体"/>
                <w:szCs w:val="21"/>
              </w:rPr>
            </w:pPr>
            <w:r>
              <w:rPr>
                <w:rFonts w:hint="eastAsia" w:ascii="宋体" w:hAnsi="宋体" w:cs="宋体"/>
                <w:szCs w:val="21"/>
              </w:rPr>
              <w:t>179/副</w:t>
            </w:r>
          </w:p>
        </w:tc>
      </w:tr>
      <w:tr w14:paraId="0DAB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14:paraId="5C5CE8DD">
            <w:pPr>
              <w:jc w:val="left"/>
              <w:rPr>
                <w:rFonts w:ascii="宋体" w:hAnsi="宋体" w:cs="宋体"/>
                <w:szCs w:val="21"/>
              </w:rPr>
            </w:pPr>
            <w:r>
              <w:rPr>
                <w:rFonts w:hint="eastAsia" w:ascii="宋体" w:hAnsi="宋体" w:cs="宋体"/>
                <w:szCs w:val="21"/>
              </w:rPr>
              <w:t>依视路2.5新视代镜片</w:t>
            </w:r>
          </w:p>
        </w:tc>
        <w:tc>
          <w:tcPr>
            <w:tcW w:w="708" w:type="dxa"/>
          </w:tcPr>
          <w:p w14:paraId="00337150">
            <w:pPr>
              <w:jc w:val="left"/>
              <w:rPr>
                <w:rFonts w:ascii="宋体" w:hAnsi="宋体" w:cs="宋体"/>
                <w:szCs w:val="21"/>
              </w:rPr>
            </w:pPr>
            <w:r>
              <w:rPr>
                <w:rFonts w:hint="eastAsia" w:ascii="宋体" w:hAnsi="宋体" w:cs="宋体"/>
                <w:szCs w:val="21"/>
              </w:rPr>
              <w:t>1.67</w:t>
            </w:r>
          </w:p>
        </w:tc>
        <w:tc>
          <w:tcPr>
            <w:tcW w:w="936" w:type="dxa"/>
          </w:tcPr>
          <w:p w14:paraId="1881DE4F">
            <w:pPr>
              <w:jc w:val="center"/>
              <w:rPr>
                <w:rFonts w:ascii="宋体" w:hAnsi="宋体" w:cs="宋体"/>
                <w:szCs w:val="21"/>
              </w:rPr>
            </w:pPr>
            <w:r>
              <w:rPr>
                <w:rFonts w:hint="eastAsia" w:ascii="宋体" w:hAnsi="宋体" w:cs="宋体"/>
                <w:szCs w:val="21"/>
              </w:rPr>
              <w:t>防蓝光</w:t>
            </w:r>
          </w:p>
        </w:tc>
        <w:tc>
          <w:tcPr>
            <w:tcW w:w="1380" w:type="dxa"/>
          </w:tcPr>
          <w:p w14:paraId="5C7A65A4">
            <w:pPr>
              <w:jc w:val="center"/>
              <w:rPr>
                <w:rFonts w:ascii="宋体" w:hAnsi="宋体" w:cs="宋体"/>
                <w:szCs w:val="21"/>
              </w:rPr>
            </w:pPr>
            <w:r>
              <w:rPr>
                <w:rFonts w:hint="eastAsia" w:ascii="宋体" w:hAnsi="宋体" w:cs="宋体"/>
                <w:szCs w:val="21"/>
              </w:rPr>
              <w:t>超硬发水膜</w:t>
            </w:r>
          </w:p>
        </w:tc>
        <w:tc>
          <w:tcPr>
            <w:tcW w:w="1536" w:type="dxa"/>
          </w:tcPr>
          <w:p w14:paraId="759EC94C">
            <w:pPr>
              <w:jc w:val="center"/>
              <w:rPr>
                <w:rFonts w:ascii="宋体" w:hAnsi="宋体" w:cs="宋体"/>
                <w:szCs w:val="21"/>
              </w:rPr>
            </w:pPr>
            <w:r>
              <w:rPr>
                <w:rFonts w:hint="eastAsia" w:ascii="宋体" w:hAnsi="宋体" w:cs="宋体"/>
                <w:szCs w:val="21"/>
              </w:rPr>
              <w:t>998/副</w:t>
            </w:r>
          </w:p>
        </w:tc>
        <w:tc>
          <w:tcPr>
            <w:tcW w:w="1512" w:type="dxa"/>
          </w:tcPr>
          <w:p w14:paraId="1A7A1367">
            <w:pPr>
              <w:jc w:val="center"/>
              <w:rPr>
                <w:rFonts w:ascii="宋体" w:hAnsi="宋体" w:cs="宋体"/>
                <w:szCs w:val="21"/>
              </w:rPr>
            </w:pPr>
            <w:r>
              <w:rPr>
                <w:rFonts w:hint="eastAsia" w:ascii="宋体" w:hAnsi="宋体" w:cs="宋体"/>
                <w:szCs w:val="21"/>
              </w:rPr>
              <w:t>199/副</w:t>
            </w:r>
          </w:p>
        </w:tc>
      </w:tr>
      <w:tr w14:paraId="19BC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14:paraId="18D21555">
            <w:pPr>
              <w:jc w:val="left"/>
              <w:rPr>
                <w:rFonts w:ascii="宋体" w:hAnsi="宋体" w:cs="宋体"/>
                <w:szCs w:val="21"/>
              </w:rPr>
            </w:pPr>
            <w:r>
              <w:rPr>
                <w:rFonts w:hint="eastAsia" w:ascii="宋体" w:hAnsi="宋体" w:cs="宋体"/>
                <w:szCs w:val="21"/>
              </w:rPr>
              <w:t>依视路2.5新视代镜片</w:t>
            </w:r>
          </w:p>
        </w:tc>
        <w:tc>
          <w:tcPr>
            <w:tcW w:w="708" w:type="dxa"/>
          </w:tcPr>
          <w:p w14:paraId="5F72B4EA">
            <w:pPr>
              <w:jc w:val="left"/>
              <w:rPr>
                <w:rFonts w:ascii="宋体" w:hAnsi="宋体" w:cs="宋体"/>
                <w:szCs w:val="21"/>
              </w:rPr>
            </w:pPr>
            <w:r>
              <w:rPr>
                <w:rFonts w:hint="eastAsia" w:ascii="宋体" w:hAnsi="宋体" w:cs="宋体"/>
                <w:szCs w:val="21"/>
              </w:rPr>
              <w:t>1.74</w:t>
            </w:r>
          </w:p>
        </w:tc>
        <w:tc>
          <w:tcPr>
            <w:tcW w:w="936" w:type="dxa"/>
          </w:tcPr>
          <w:p w14:paraId="62D32D63">
            <w:pPr>
              <w:jc w:val="center"/>
              <w:rPr>
                <w:rFonts w:ascii="宋体" w:hAnsi="宋体" w:cs="宋体"/>
                <w:szCs w:val="21"/>
              </w:rPr>
            </w:pPr>
            <w:r>
              <w:rPr>
                <w:rFonts w:hint="eastAsia" w:ascii="宋体" w:hAnsi="宋体" w:cs="宋体"/>
                <w:szCs w:val="21"/>
              </w:rPr>
              <w:t>高 清+</w:t>
            </w:r>
          </w:p>
        </w:tc>
        <w:tc>
          <w:tcPr>
            <w:tcW w:w="1380" w:type="dxa"/>
          </w:tcPr>
          <w:p w14:paraId="40B03C8D">
            <w:pPr>
              <w:jc w:val="center"/>
              <w:rPr>
                <w:rFonts w:ascii="宋体" w:hAnsi="宋体" w:cs="宋体"/>
                <w:szCs w:val="21"/>
              </w:rPr>
            </w:pPr>
            <w:r>
              <w:rPr>
                <w:rFonts w:hint="eastAsia" w:ascii="宋体" w:hAnsi="宋体" w:cs="宋体"/>
                <w:szCs w:val="21"/>
              </w:rPr>
              <w:t>超硬发水膜</w:t>
            </w:r>
          </w:p>
        </w:tc>
        <w:tc>
          <w:tcPr>
            <w:tcW w:w="1536" w:type="dxa"/>
          </w:tcPr>
          <w:p w14:paraId="06E62B3B">
            <w:pPr>
              <w:jc w:val="center"/>
              <w:rPr>
                <w:rFonts w:ascii="宋体" w:hAnsi="宋体" w:cs="宋体"/>
                <w:szCs w:val="21"/>
              </w:rPr>
            </w:pPr>
            <w:r>
              <w:rPr>
                <w:rFonts w:hint="eastAsia" w:ascii="宋体" w:hAnsi="宋体" w:cs="宋体"/>
                <w:szCs w:val="21"/>
              </w:rPr>
              <w:t>1880/副</w:t>
            </w:r>
          </w:p>
        </w:tc>
        <w:tc>
          <w:tcPr>
            <w:tcW w:w="1512" w:type="dxa"/>
          </w:tcPr>
          <w:p w14:paraId="6ACD5A20">
            <w:pPr>
              <w:jc w:val="center"/>
              <w:rPr>
                <w:rFonts w:ascii="宋体" w:hAnsi="宋体" w:cs="宋体"/>
                <w:szCs w:val="21"/>
              </w:rPr>
            </w:pPr>
            <w:r>
              <w:rPr>
                <w:rFonts w:hint="eastAsia" w:ascii="宋体" w:hAnsi="宋体" w:cs="宋体"/>
                <w:szCs w:val="21"/>
              </w:rPr>
              <w:t>440/副</w:t>
            </w:r>
          </w:p>
        </w:tc>
      </w:tr>
      <w:tr w14:paraId="18C6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23" w:type="dxa"/>
          </w:tcPr>
          <w:p w14:paraId="014DDA16">
            <w:pPr>
              <w:jc w:val="left"/>
              <w:rPr>
                <w:rFonts w:ascii="宋体" w:hAnsi="宋体" w:cs="宋体"/>
                <w:szCs w:val="21"/>
              </w:rPr>
            </w:pPr>
            <w:r>
              <w:rPr>
                <w:rFonts w:hint="eastAsia" w:ascii="宋体" w:hAnsi="宋体" w:cs="宋体"/>
                <w:szCs w:val="21"/>
              </w:rPr>
              <w:t>依视路2.5新视代镜片</w:t>
            </w:r>
          </w:p>
        </w:tc>
        <w:tc>
          <w:tcPr>
            <w:tcW w:w="708" w:type="dxa"/>
          </w:tcPr>
          <w:p w14:paraId="790977DF">
            <w:pPr>
              <w:jc w:val="left"/>
              <w:rPr>
                <w:rFonts w:ascii="宋体" w:hAnsi="宋体" w:cs="宋体"/>
                <w:szCs w:val="21"/>
              </w:rPr>
            </w:pPr>
            <w:r>
              <w:rPr>
                <w:rFonts w:hint="eastAsia" w:ascii="宋体" w:hAnsi="宋体" w:cs="宋体"/>
                <w:szCs w:val="21"/>
              </w:rPr>
              <w:t>1.74</w:t>
            </w:r>
          </w:p>
        </w:tc>
        <w:tc>
          <w:tcPr>
            <w:tcW w:w="936" w:type="dxa"/>
          </w:tcPr>
          <w:p w14:paraId="3B4C5AC4">
            <w:pPr>
              <w:jc w:val="center"/>
              <w:rPr>
                <w:rFonts w:ascii="宋体" w:hAnsi="宋体" w:cs="宋体"/>
                <w:szCs w:val="21"/>
              </w:rPr>
            </w:pPr>
            <w:r>
              <w:rPr>
                <w:rFonts w:hint="eastAsia" w:ascii="宋体" w:hAnsi="宋体" w:cs="宋体"/>
                <w:szCs w:val="21"/>
              </w:rPr>
              <w:t>防蓝光</w:t>
            </w:r>
          </w:p>
        </w:tc>
        <w:tc>
          <w:tcPr>
            <w:tcW w:w="1380" w:type="dxa"/>
          </w:tcPr>
          <w:p w14:paraId="6B31FA82">
            <w:pPr>
              <w:jc w:val="center"/>
              <w:rPr>
                <w:rFonts w:ascii="宋体" w:hAnsi="宋体" w:cs="宋体"/>
                <w:szCs w:val="21"/>
              </w:rPr>
            </w:pPr>
            <w:r>
              <w:rPr>
                <w:rFonts w:hint="eastAsia" w:ascii="宋体" w:hAnsi="宋体" w:cs="宋体"/>
                <w:szCs w:val="21"/>
              </w:rPr>
              <w:t>超硬发水膜</w:t>
            </w:r>
          </w:p>
        </w:tc>
        <w:tc>
          <w:tcPr>
            <w:tcW w:w="1536" w:type="dxa"/>
          </w:tcPr>
          <w:p w14:paraId="4C007AD4">
            <w:pPr>
              <w:jc w:val="center"/>
              <w:rPr>
                <w:rFonts w:ascii="宋体" w:hAnsi="宋体" w:cs="宋体"/>
                <w:szCs w:val="21"/>
              </w:rPr>
            </w:pPr>
            <w:r>
              <w:rPr>
                <w:rFonts w:hint="eastAsia" w:ascii="宋体" w:hAnsi="宋体" w:cs="宋体"/>
                <w:szCs w:val="21"/>
              </w:rPr>
              <w:t>2180/副</w:t>
            </w:r>
          </w:p>
        </w:tc>
        <w:tc>
          <w:tcPr>
            <w:tcW w:w="1512" w:type="dxa"/>
          </w:tcPr>
          <w:p w14:paraId="104D759A">
            <w:pPr>
              <w:jc w:val="center"/>
              <w:rPr>
                <w:rFonts w:ascii="宋体" w:hAnsi="宋体" w:cs="宋体"/>
                <w:szCs w:val="21"/>
              </w:rPr>
            </w:pPr>
            <w:r>
              <w:rPr>
                <w:rFonts w:hint="eastAsia" w:ascii="宋体" w:hAnsi="宋体" w:cs="宋体"/>
                <w:szCs w:val="21"/>
              </w:rPr>
              <w:t>590/副</w:t>
            </w:r>
          </w:p>
        </w:tc>
      </w:tr>
      <w:tr w14:paraId="3E56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23" w:type="dxa"/>
          </w:tcPr>
          <w:p w14:paraId="21E18991">
            <w:pPr>
              <w:jc w:val="left"/>
              <w:rPr>
                <w:rFonts w:ascii="宋体" w:hAnsi="宋体" w:cs="宋体"/>
                <w:szCs w:val="21"/>
              </w:rPr>
            </w:pPr>
            <w:r>
              <w:rPr>
                <w:rFonts w:hint="eastAsia" w:ascii="宋体" w:hAnsi="宋体" w:cs="宋体"/>
                <w:szCs w:val="21"/>
              </w:rPr>
              <w:t>深圳工厂自产纯钛镜框</w:t>
            </w:r>
          </w:p>
        </w:tc>
        <w:tc>
          <w:tcPr>
            <w:tcW w:w="708" w:type="dxa"/>
          </w:tcPr>
          <w:p w14:paraId="539ED0D8">
            <w:pPr>
              <w:jc w:val="left"/>
              <w:rPr>
                <w:rFonts w:ascii="宋体" w:hAnsi="宋体" w:cs="宋体"/>
                <w:szCs w:val="21"/>
              </w:rPr>
            </w:pPr>
          </w:p>
        </w:tc>
        <w:tc>
          <w:tcPr>
            <w:tcW w:w="936" w:type="dxa"/>
          </w:tcPr>
          <w:p w14:paraId="59CA2C63">
            <w:pPr>
              <w:jc w:val="center"/>
              <w:rPr>
                <w:rFonts w:ascii="宋体" w:hAnsi="宋体" w:cs="宋体"/>
                <w:szCs w:val="21"/>
              </w:rPr>
            </w:pPr>
            <w:r>
              <w:rPr>
                <w:rFonts w:hint="eastAsia" w:ascii="宋体" w:hAnsi="宋体" w:cs="宋体"/>
                <w:szCs w:val="21"/>
              </w:rPr>
              <w:t>尼曼尼</w:t>
            </w:r>
          </w:p>
        </w:tc>
        <w:tc>
          <w:tcPr>
            <w:tcW w:w="1380" w:type="dxa"/>
          </w:tcPr>
          <w:p w14:paraId="4E7411EA">
            <w:pPr>
              <w:jc w:val="center"/>
              <w:rPr>
                <w:rFonts w:ascii="宋体" w:hAnsi="宋体" w:cs="宋体"/>
                <w:szCs w:val="21"/>
              </w:rPr>
            </w:pPr>
          </w:p>
        </w:tc>
        <w:tc>
          <w:tcPr>
            <w:tcW w:w="1536" w:type="dxa"/>
          </w:tcPr>
          <w:p w14:paraId="1E0CD366">
            <w:pPr>
              <w:jc w:val="center"/>
              <w:rPr>
                <w:rFonts w:ascii="宋体" w:hAnsi="宋体" w:cs="宋体"/>
                <w:szCs w:val="21"/>
              </w:rPr>
            </w:pPr>
          </w:p>
        </w:tc>
        <w:tc>
          <w:tcPr>
            <w:tcW w:w="1512" w:type="dxa"/>
          </w:tcPr>
          <w:p w14:paraId="2EB1816C">
            <w:pPr>
              <w:ind w:firstLine="420" w:firstLineChars="200"/>
              <w:rPr>
                <w:rFonts w:ascii="宋体" w:hAnsi="宋体" w:cs="宋体"/>
                <w:szCs w:val="21"/>
              </w:rPr>
            </w:pPr>
            <w:r>
              <w:rPr>
                <w:rFonts w:hint="eastAsia" w:ascii="宋体" w:hAnsi="宋体" w:cs="宋体"/>
                <w:szCs w:val="21"/>
              </w:rPr>
              <w:t>198/副</w:t>
            </w:r>
          </w:p>
        </w:tc>
      </w:tr>
    </w:tbl>
    <w:p w14:paraId="5B855356">
      <w:pPr>
        <w:rPr>
          <w:rFonts w:ascii="宋体" w:hAnsi="宋体" w:cs="宋体"/>
          <w:sz w:val="24"/>
        </w:rPr>
      </w:pPr>
    </w:p>
    <w:p w14:paraId="16C3A9DE">
      <w:pPr>
        <w:rPr>
          <w:rFonts w:ascii="宋体" w:hAnsi="宋体" w:cs="宋体"/>
          <w:sz w:val="24"/>
        </w:rPr>
      </w:pPr>
    </w:p>
    <w:p w14:paraId="1CF03044">
      <w:pPr>
        <w:rPr>
          <w:rFonts w:ascii="宋体" w:hAnsi="宋体" w:cs="宋体"/>
          <w:sz w:val="24"/>
        </w:rPr>
      </w:pPr>
    </w:p>
    <w:p w14:paraId="1C1FB73E">
      <w:pPr>
        <w:rPr>
          <w:rFonts w:ascii="宋体" w:hAnsi="宋体" w:cs="宋体"/>
          <w:sz w:val="24"/>
        </w:rPr>
      </w:pPr>
    </w:p>
    <w:p w14:paraId="7C53B497">
      <w:pPr>
        <w:ind w:firstLine="4800" w:firstLineChars="2000"/>
        <w:jc w:val="left"/>
        <w:rPr>
          <w:rFonts w:ascii="宋体" w:hAnsi="宋体" w:cs="宋体"/>
          <w:sz w:val="24"/>
        </w:rPr>
      </w:pPr>
      <w:bookmarkStart w:id="0" w:name="_GoBack"/>
      <w:bookmarkEnd w:id="0"/>
      <w:r>
        <w:rPr>
          <w:rFonts w:hint="eastAsia" w:ascii="宋体" w:hAnsi="宋体" w:cs="宋体"/>
          <w:sz w:val="24"/>
        </w:rPr>
        <w:t>上海依视路视力健康基金会</w:t>
      </w:r>
    </w:p>
    <w:p w14:paraId="385123D3">
      <w:pPr>
        <w:ind w:firstLine="4320" w:firstLineChars="1800"/>
        <w:jc w:val="left"/>
        <w:rPr>
          <w:rFonts w:ascii="宋体" w:hAnsi="宋体" w:cs="宋体"/>
          <w:sz w:val="24"/>
        </w:rPr>
      </w:pPr>
      <w:r>
        <w:rPr>
          <w:rFonts w:hint="eastAsia" w:ascii="宋体" w:hAnsi="宋体" w:cs="宋体"/>
          <w:sz w:val="24"/>
        </w:rPr>
        <w:t>丹阳市百年眼视光保健服务有限公司</w:t>
      </w:r>
    </w:p>
    <w:p w14:paraId="74921E44">
      <w:pPr>
        <w:ind w:firstLine="5160" w:firstLineChars="2150"/>
        <w:jc w:val="left"/>
        <w:rPr>
          <w:rFonts w:ascii="宋体" w:hAnsi="宋体"/>
          <w:sz w:val="28"/>
          <w:szCs w:val="28"/>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月1</w:t>
      </w:r>
      <w:r>
        <w:rPr>
          <w:rFonts w:hint="eastAsia" w:ascii="宋体" w:hAnsi="宋体" w:cs="宋体"/>
          <w:sz w:val="24"/>
          <w:lang w:val="en-US" w:eastAsia="zh-CN"/>
        </w:rPr>
        <w:t>0</w:t>
      </w:r>
      <w:r>
        <w:rPr>
          <w:rFonts w:hint="eastAsia" w:ascii="宋体" w:hAnsi="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8AE5CA7"/>
    <w:rsid w:val="001D0697"/>
    <w:rsid w:val="006038B5"/>
    <w:rsid w:val="00747581"/>
    <w:rsid w:val="00C32537"/>
    <w:rsid w:val="00E05A85"/>
    <w:rsid w:val="13CE3B7D"/>
    <w:rsid w:val="1AF15C9A"/>
    <w:rsid w:val="227E7BA7"/>
    <w:rsid w:val="40244270"/>
    <w:rsid w:val="4E1067FF"/>
    <w:rsid w:val="60714E18"/>
    <w:rsid w:val="6F5F0FCD"/>
    <w:rsid w:val="78AE5CA7"/>
    <w:rsid w:val="79DE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rFonts w:ascii="Times New Roman" w:hAnsi="Times New Roman" w:eastAsia="宋体" w:cs="Times New Roman"/>
      <w:kern w:val="2"/>
      <w:sz w:val="18"/>
      <w:szCs w:val="18"/>
    </w:rPr>
  </w:style>
  <w:style w:type="character" w:customStyle="1" w:styleId="8">
    <w:name w:val="页脚 Char"/>
    <w:basedOn w:val="6"/>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813</Words>
  <Characters>955</Characters>
  <Lines>7</Lines>
  <Paragraphs>2</Paragraphs>
  <TotalTime>1</TotalTime>
  <ScaleCrop>false</ScaleCrop>
  <LinksUpToDate>false</LinksUpToDate>
  <CharactersWithSpaces>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2024-06-19T06:21:00Z</dcterms:created>
  <dc:creator>LENOVO</dc:creator>
  <cp:lastModifiedBy>月宫仙子</cp:lastModifiedBy>
  <dcterms:modified xsi:type="dcterms:W3CDTF">2025-10-10T03:53:19Z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A7A9734708FA4F169CFDCC15BB23A85D</vt:lpwstr>
  </property>
  <property fmtid="{D5CDD505-2E9C-101B-9397-08002B2CF9AE}" pid="4" name="KSOTemplateDocerSaveRecord">
    <vt:lpwstr>eyJoZGlkIjoiMjkxZDMwMmJlNDMyNWY0ZWFmMWM5YWMzODQ2MmQ1MjUiLCJ1c2VySWQiOiI2ODczMjQ2NTQifQ==</vt:lpwstr>
  </property>
</Properties>
</file>